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217"/>
        <w:ind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Informacja dla mieszkańców  ws.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zmia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ny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wysokości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opłat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y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za gospodarowanie odpadami komunalnymi obowiązującymi  od stycznia 2023 roku</w:t>
      </w:r>
    </w:p>
    <w:p>
      <w:pPr>
        <w:pStyle w:val="Normal"/>
        <w:spacing w:before="0" w:after="0"/>
        <w:ind w:left="0" w:right="-1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Wójt Gminy Gostynin zawiadamia, iż uchwałą </w:t>
      </w:r>
      <w:r>
        <w:rPr>
          <w:rFonts w:ascii="Times New Roman" w:hAnsi="Times New Roman"/>
          <w:color w:val="000000"/>
          <w:sz w:val="24"/>
          <w:szCs w:val="24"/>
        </w:rPr>
        <w:t>Nr 461/XLV/2022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Rady Gminy Gostynin  z dnia 29 grudnia 2022 roku,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od dnia 1 stycznia 2023 roku zmianie ulegają stawki opłaty z tytułu gospodarowania odpadami komunalnymi na terenie Gminy Gostynin. 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(art. 6m ust. 2a ustawy z dnia 13 września 1996 r. o utrzymaniu czystości i porządku w gminach, Dz. U. z 2022 r. poz. 1549 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>ze zm.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) </w:t>
      </w:r>
    </w:p>
    <w:p>
      <w:pPr>
        <w:pStyle w:val="Normal"/>
        <w:spacing w:before="0" w:after="0"/>
        <w:ind w:left="0" w:right="-1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Grid"/>
        <w:tblW w:w="10915" w:type="dxa"/>
        <w:jc w:val="left"/>
        <w:tblInd w:w="-572" w:type="dxa"/>
        <w:tblLayout w:type="fixed"/>
        <w:tblCellMar>
          <w:top w:w="14" w:type="dxa"/>
          <w:left w:w="108" w:type="dxa"/>
          <w:bottom w:w="0" w:type="dxa"/>
          <w:right w:w="51" w:type="dxa"/>
        </w:tblCellMar>
        <w:tblLook w:firstRow="1" w:noVBand="1" w:lastRow="0" w:firstColumn="1" w:lastColumn="0" w:noHBand="0" w:val="04a0"/>
      </w:tblPr>
      <w:tblGrid>
        <w:gridCol w:w="9500"/>
        <w:gridCol w:w="1414"/>
      </w:tblGrid>
      <w:tr>
        <w:trPr>
          <w:trHeight w:val="761" w:hRule="atLeast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8"/>
                <w:szCs w:val="22"/>
                <w:lang w:val="pl-PL" w:eastAsia="pl-PL" w:bidi="ar-SA"/>
              </w:rPr>
              <w:t xml:space="preserve">NIERUCHOMOŚCI ZAMIESZKAŁE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b/>
                <w:b/>
              </w:rPr>
            </w:pPr>
            <w:r>
              <w:rPr>
                <w:b/>
                <w:kern w:val="0"/>
                <w:szCs w:val="22"/>
                <w:lang w:val="pl-PL" w:eastAsia="pl-PL" w:bidi="ar-SA"/>
              </w:rPr>
              <w:t xml:space="preserve">Miesięczna stawka opłaty od każdej osoby zamieszkującej nieruchomość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Cs w:val="22"/>
                <w:lang w:val="pl-PL" w:eastAsia="pl-PL" w:bidi="ar-SA"/>
              </w:rPr>
              <w:t>w przypadku braku kompostownika</w:t>
            </w:r>
            <w:r>
              <w:rPr>
                <w:kern w:val="0"/>
                <w:szCs w:val="22"/>
                <w:lang w:val="pl-PL" w:eastAsia="pl-PL" w:bidi="ar-SA"/>
              </w:rPr>
              <w:t xml:space="preserve">  </w:t>
            </w:r>
            <w:r>
              <w:rPr>
                <w:b/>
                <w:kern w:val="0"/>
                <w:szCs w:val="22"/>
                <w:lang w:val="pl-PL" w:eastAsia="pl-PL" w:bidi="ar-SA"/>
              </w:rPr>
              <w:t>(przekazywanie do odbioru bioodpadów).</w:t>
            </w:r>
            <w:r>
              <w:rPr>
                <w:b/>
                <w:color w:val="FF0000"/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color w:val="C9211E"/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C9211E"/>
                <w:kern w:val="0"/>
                <w:sz w:val="3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color w:val="C9211E"/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C9211E"/>
                <w:kern w:val="0"/>
                <w:sz w:val="3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color w:val="C9211E"/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C9211E"/>
                <w:kern w:val="0"/>
                <w:sz w:val="32"/>
                <w:szCs w:val="22"/>
                <w:lang w:val="pl-PL" w:eastAsia="pl-PL" w:bidi="ar-SA"/>
              </w:rPr>
              <w:t xml:space="preserve">32,00 zł </w:t>
            </w:r>
          </w:p>
        </w:tc>
      </w:tr>
      <w:tr>
        <w:trPr>
          <w:trHeight w:val="1093" w:hRule="atLeast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  <w:kern w:val="0"/>
                <w:szCs w:val="22"/>
                <w:lang w:val="pl-PL" w:eastAsia="pl-PL" w:bidi="ar-SA"/>
              </w:rPr>
            </w:pPr>
            <w:r>
              <w:rPr>
                <w:b/>
                <w:bCs/>
                <w:kern w:val="0"/>
                <w:szCs w:val="22"/>
                <w:lang w:val="pl-PL" w:eastAsia="pl-PL" w:bidi="ar-SA"/>
              </w:rPr>
              <w:t>Zwolnienie z tytułu posiadania kompostownika i kompostowania w nim bioodpadów od każdej osoby zamieszkującej nieruchomość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C9211E"/>
                <w:kern w:val="0"/>
                <w:sz w:val="32"/>
                <w:szCs w:val="32"/>
                <w:lang w:val="pl-PL" w:eastAsia="pl-PL" w:bidi="ar-SA"/>
              </w:rPr>
            </w:pPr>
            <w:r>
              <w:rPr>
                <w:rFonts w:ascii="Times New Roman" w:hAnsi="Times New Roman"/>
                <w:b/>
                <w:bCs/>
                <w:color w:val="C9211E"/>
                <w:kern w:val="0"/>
                <w:sz w:val="32"/>
                <w:szCs w:val="32"/>
                <w:lang w:val="pl-PL" w:eastAsia="pl-PL" w:bidi="ar-SA"/>
              </w:rPr>
              <w:t>3,00 zł</w:t>
            </w:r>
          </w:p>
        </w:tc>
      </w:tr>
      <w:tr>
        <w:trPr>
          <w:trHeight w:val="1083" w:hRule="atLeast"/>
        </w:trPr>
        <w:tc>
          <w:tcPr>
            <w:tcW w:w="9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b/>
                <w:b/>
              </w:rPr>
            </w:pPr>
            <w:r>
              <w:rPr>
                <w:b/>
                <w:kern w:val="0"/>
                <w:szCs w:val="22"/>
                <w:lang w:val="pl-PL" w:eastAsia="pl-PL" w:bidi="ar-SA"/>
              </w:rPr>
              <w:t xml:space="preserve">Miesięczna stawka opłaty od każdej osoby zamieszkującej nieruchomość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Cs w:val="22"/>
                <w:lang w:val="pl-PL" w:eastAsia="pl-PL" w:bidi="ar-SA"/>
              </w:rPr>
              <w:t>uwzględniająca zwolnienie z tytułu kompostownika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color w:val="C9211E"/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C9211E"/>
                <w:kern w:val="0"/>
                <w:sz w:val="3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color w:val="C9211E"/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C9211E"/>
                <w:kern w:val="0"/>
                <w:sz w:val="32"/>
                <w:szCs w:val="22"/>
                <w:lang w:val="pl-PL" w:eastAsia="pl-PL" w:bidi="ar-SA"/>
              </w:rPr>
              <w:t xml:space="preserve">29,00 zł </w:t>
            </w:r>
          </w:p>
        </w:tc>
      </w:tr>
      <w:tr>
        <w:trPr>
          <w:trHeight w:val="1440" w:hRule="atLeast"/>
        </w:trPr>
        <w:tc>
          <w:tcPr>
            <w:tcW w:w="9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Cs w:val="22"/>
                <w:lang w:val="pl-PL" w:eastAsia="pl-PL" w:bidi="ar-SA"/>
              </w:rPr>
              <w:t>Stawka opłaty podwyższonej za gospodarowanie odpadami komunalnymi, jeżeli właściciel nieruchomości nie wypełnia obowiązku zbierania odpadów komunalnych w sposób selektywny, miesięcznie od osoby zamieszkującej daną nieruchomość.</w:t>
            </w:r>
            <w:r>
              <w:rPr>
                <w:b/>
                <w:color w:val="FF0000"/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color w:val="C9211E"/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C9211E"/>
                <w:kern w:val="0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color w:val="C9211E"/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C9211E"/>
                <w:kern w:val="0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color w:val="C9211E"/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C9211E"/>
                <w:kern w:val="0"/>
                <w:sz w:val="3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C9211E"/>
                <w:kern w:val="0"/>
                <w:sz w:val="32"/>
                <w:szCs w:val="22"/>
                <w:lang w:val="pl-PL" w:eastAsia="pl-PL" w:bidi="ar-SA"/>
              </w:rPr>
              <w:t xml:space="preserve">64,00 zł </w:t>
            </w:r>
          </w:p>
        </w:tc>
      </w:tr>
      <w:tr>
        <w:trPr>
          <w:trHeight w:val="1115" w:hRule="atLeast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8"/>
                <w:szCs w:val="22"/>
                <w:lang w:val="pl-PL" w:eastAsia="pl-PL" w:bidi="ar-SA"/>
              </w:rPr>
              <w:t xml:space="preserve">NIERUCHOMOŚCI REKREACYJNO - WYPOCZYNKOWE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Cs w:val="22"/>
                <w:lang w:val="pl-PL" w:eastAsia="pl-PL" w:bidi="ar-SA"/>
              </w:rPr>
              <w:t>Ryczałtowa stawka opłaty za rok od domku letniskowego lub innej nieruchomości wykorzystywanej na cele  rekreacyjno – wypoczynkowe.</w:t>
            </w:r>
            <w:r>
              <w:rPr>
                <w:b/>
                <w:color w:val="00B050"/>
                <w:kern w:val="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color w:val="C9211E"/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C9211E"/>
                <w:kern w:val="0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color w:val="C9211E"/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C9211E"/>
                <w:kern w:val="0"/>
                <w:sz w:val="32"/>
                <w:szCs w:val="22"/>
                <w:lang w:val="pl-PL" w:eastAsia="pl-PL" w:bidi="ar-SA"/>
              </w:rPr>
              <w:t xml:space="preserve">206,19 zł </w:t>
            </w:r>
          </w:p>
        </w:tc>
      </w:tr>
      <w:tr>
        <w:trPr>
          <w:trHeight w:val="1803" w:hRule="atLeast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  <w:bookmarkStart w:id="0" w:name="_GoBack"/>
            <w:bookmarkStart w:id="1" w:name="_GoBack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Cs w:val="22"/>
                <w:lang w:val="pl-PL" w:eastAsia="pl-PL" w:bidi="ar-SA"/>
              </w:rPr>
              <w:t>Podwyższona stawka opłaty za gospodarowanie odpadami komunalnymi za rok od  domku letniskowego, lub od innej nieruchomości wykorzystywanej na cele rekreacyjno-wypoczynkowe, jeżeli właściciel nieruchomości nie wypełnia obowiązku zbierania odpadów komunalnych w sposób selektywny.</w:t>
            </w:r>
            <w:r>
              <w:rPr>
                <w:b/>
                <w:color w:val="FF0000"/>
                <w:kern w:val="0"/>
                <w:szCs w:val="22"/>
                <w:lang w:val="pl-PL" w:eastAsia="pl-PL" w:bidi="ar-SA"/>
              </w:rPr>
              <w:t xml:space="preserve"> </w:t>
            </w:r>
            <w:bookmarkEnd w:id="1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color w:val="C9211E"/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C9211E"/>
                <w:kern w:val="0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color w:val="C9211E"/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C9211E"/>
                <w:kern w:val="0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color w:val="C9211E"/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C9211E"/>
                <w:kern w:val="0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C9211E"/>
                <w:kern w:val="0"/>
                <w:sz w:val="32"/>
                <w:szCs w:val="32"/>
                <w:lang w:val="pl-PL" w:eastAsia="pl-PL" w:bidi="ar-SA"/>
              </w:rPr>
              <w:t>412,38</w:t>
            </w:r>
            <w:r>
              <w:rPr>
                <w:rFonts w:eastAsia="Times New Roman" w:cs="Times New Roman" w:ascii="Times New Roman" w:hAnsi="Times New Roman"/>
                <w:b/>
                <w:color w:val="C9211E"/>
                <w:kern w:val="0"/>
                <w:sz w:val="32"/>
                <w:szCs w:val="22"/>
                <w:lang w:val="pl-PL" w:eastAsia="pl-PL" w:bidi="ar-SA"/>
              </w:rPr>
              <w:t xml:space="preserve"> zł </w:t>
            </w:r>
          </w:p>
        </w:tc>
      </w:tr>
    </w:tbl>
    <w:p>
      <w:pPr>
        <w:pStyle w:val="Normal"/>
        <w:spacing w:lineRule="auto" w:line="252" w:before="0" w:after="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>
          <w:b/>
        </w:rPr>
        <w:t>Opłatę uiszcza się miesięcznie, bez uprzedniego wezwania na indywidualny numer rachunku bankoweg</w:t>
      </w:r>
      <w:r>
        <w:rPr>
          <w:b/>
        </w:rPr>
        <w:t>o</w:t>
      </w:r>
      <w:r>
        <w:rPr>
          <w:b/>
        </w:rPr>
        <w:t>, w terminie do 15 tego  dnia każdego miesiąca,  za miesiąc poprzedni np. za miesiąc styczeń  termin płatności upływa 15 lutego.</w:t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2" w:before="0" w:after="0"/>
        <w:ind w:left="0" w:right="0" w:hanging="0"/>
        <w:rPr/>
      </w:pPr>
      <w:r>
        <w:rPr>
          <w:b/>
        </w:rPr>
        <w:t xml:space="preserve">W przypadku domków letniskowych lub innych nieruchomości wykorzystywanych na cele rekreacyjno-wypoczynkowe ryczałtową </w:t>
      </w:r>
      <w:r>
        <w:rPr>
          <w:b/>
        </w:rPr>
        <w:t xml:space="preserve">roczną </w:t>
      </w:r>
      <w:r>
        <w:rPr>
          <w:b/>
        </w:rPr>
        <w:t>opłatę uiszcza się z góry bez uprzedniego wezwania za rok kalendarzowy, którego obowiązek dotyczy w terminie do 15 marca.</w:t>
      </w:r>
    </w:p>
    <w:p>
      <w:pPr>
        <w:pStyle w:val="Normal"/>
        <w:spacing w:lineRule="auto" w:line="252" w:before="0" w:after="0"/>
        <w:ind w:left="0" w:right="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ind w:left="705" w:right="-11" w:hanging="360"/>
        <w:rPr/>
      </w:pPr>
      <w:r>
        <w:rPr/>
        <w:t xml:space="preserve">Zgodnie z art. 6m. ust. 2a ustawy o utrzymaniu czystości i porządku w gminach w przypadku uchwalenia nowej stawki opłaty za gospodarowanie odpadami komunalnymi wójt zawiadamia właściciela nieruchomości o wysokości opłaty za gospodarowanie odpadami komunalnymi wyliczonej jako iloczyn nowej stawki opłaty i danych podanych w deklaracji.  </w:t>
      </w:r>
    </w:p>
    <w:p>
      <w:pPr>
        <w:pStyle w:val="Normal"/>
        <w:numPr>
          <w:ilvl w:val="0"/>
          <w:numId w:val="1"/>
        </w:numPr>
        <w:ind w:left="705" w:right="-11" w:hanging="360"/>
        <w:rPr/>
      </w:pPr>
      <w:r>
        <w:rPr/>
        <w:t xml:space="preserve">Zgodnie z art. 6m. ust. 2a ustawy o utrzymaniu czystości i porządku w gminach  właściciel nieruchomości </w:t>
      </w:r>
      <w:r>
        <w:rPr>
          <w:b/>
          <w:u w:val="single" w:color="000000"/>
        </w:rPr>
        <w:t>nie jest obowiązany do złożenia nowej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deklaracji </w:t>
      </w:r>
      <w:r>
        <w:rPr/>
        <w:t xml:space="preserve">i uiszcza opłatę za gospodarowanie odpadami komunalnymi w wysokości podanej w zawiadomieniu, które zostanie wysłane do wszystkich właścicieli nieruchomości, którzy złożyli deklarację o wysokości opłaty za gospodarowanie odpadami komunalnymi. </w:t>
      </w:r>
    </w:p>
    <w:p>
      <w:pPr>
        <w:pStyle w:val="Normal"/>
        <w:numPr>
          <w:ilvl w:val="0"/>
          <w:numId w:val="1"/>
        </w:numPr>
        <w:ind w:left="705" w:right="-11" w:hanging="360"/>
        <w:rPr/>
      </w:pPr>
      <w:r>
        <w:rPr/>
        <w:t xml:space="preserve">W myśl art. 6m. ust. 2. ww. ustawy </w:t>
      </w:r>
      <w:r>
        <w:rPr>
          <w:b/>
          <w:u w:val="single" w:color="000000"/>
        </w:rPr>
        <w:t>w przypadku zmiany danych będących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podstawą ustalenia wysokości należnej opłaty </w:t>
      </w:r>
      <w:r>
        <w:rPr/>
        <w:t xml:space="preserve">za gospodarowanie odpadami komunalnymi właściciel nieruchomości jest obowiązany złożyć nową deklarację </w:t>
      </w:r>
      <w:r>
        <w:rPr>
          <w:b/>
        </w:rPr>
        <w:t xml:space="preserve">w terminie do 10 dnia </w:t>
      </w:r>
      <w:r>
        <w:rPr/>
        <w:t xml:space="preserve">miesiąca następującego po miesiącu, w którym nastąpiła zmiana, lub </w:t>
      </w:r>
      <w:r>
        <w:rPr>
          <w:b/>
        </w:rPr>
        <w:t xml:space="preserve">w terminie do 6 miesięcy od dnia zdarzenia w przypadku śmierci mieszkańca. </w:t>
      </w:r>
      <w:r>
        <w:rPr/>
        <w:t xml:space="preserve">Opłatę za gospodarowanie odpadami komunalnymi w zmienionej wysokości uiszcza się za miesiąc, w którym nastąpiła zmiana. </w:t>
      </w:r>
    </w:p>
    <w:p>
      <w:pPr>
        <w:pStyle w:val="Normal"/>
        <w:spacing w:before="0" w:after="278"/>
        <w:ind w:left="720" w:right="0" w:hanging="0"/>
        <w:jc w:val="left"/>
        <w:rPr/>
      </w:pPr>
      <w:r>
        <w:rPr>
          <w:b/>
          <w:color w:val="FF0000"/>
        </w:rPr>
        <w:tab/>
        <w:tab/>
        <w:tab/>
        <w:tab/>
        <w:tab/>
        <w:t xml:space="preserve">   UWAGA </w:t>
      </w:r>
    </w:p>
    <w:p>
      <w:pPr>
        <w:pStyle w:val="Normal"/>
        <w:numPr>
          <w:ilvl w:val="0"/>
          <w:numId w:val="1"/>
        </w:numPr>
        <w:ind w:left="705" w:right="-11" w:hanging="360"/>
        <w:rPr/>
      </w:pPr>
      <w:r>
        <w:rPr/>
        <w:t xml:space="preserve">w przypadku  stwierdzenia, że właściciel nieruchomości, który złożył deklarację, zadeklarował kompostowanie bioodpadów w kompostowniku przydomowym, </w:t>
      </w:r>
      <w:r>
        <w:rPr>
          <w:b/>
          <w:bCs/>
        </w:rPr>
        <w:t>nie posiada</w:t>
      </w:r>
      <w:r>
        <w:rPr/>
        <w:t xml:space="preserve"> kompostownika przydomowego,</w:t>
      </w:r>
      <w:r>
        <w:rPr>
          <w:b/>
          <w:bCs/>
        </w:rPr>
        <w:t xml:space="preserve"> nie kompostuje</w:t>
      </w:r>
      <w:r>
        <w:rPr/>
        <w:t xml:space="preserve"> bioodpadów stanowiących odpady komunalne lub uniemożliwia dokonania oględzin nieruchomości, w celu weryfikacji zgodności ze stanem faktycznym wskazanej w deklaracji informacji o kompostowaniu bioodpadów, Wójt Gminy Gostynin wydaje decyzję o utracie prawa do zwolnienia (co oznacza naliczenie opłat w wysokości </w:t>
      </w:r>
      <w:r>
        <w:rPr>
          <w:b/>
          <w:bCs/>
        </w:rPr>
        <w:t>64,00 zł/os.)</w:t>
      </w:r>
      <w:r>
        <w:rPr/>
        <w:t xml:space="preserve">.                                  </w:t>
      </w:r>
    </w:p>
    <w:p>
      <w:pPr>
        <w:pStyle w:val="Normal"/>
        <w:numPr>
          <w:ilvl w:val="0"/>
          <w:numId w:val="1"/>
        </w:numPr>
        <w:ind w:left="705" w:right="-11" w:hanging="360"/>
        <w:rPr/>
      </w:pPr>
      <w:r>
        <w:rPr/>
        <w:t xml:space="preserve"> </w:t>
      </w:r>
      <w:r>
        <w:rPr>
          <w:b/>
          <w:bCs/>
        </w:rPr>
        <w:t>Ponowne</w:t>
      </w:r>
      <w:r>
        <w:rPr/>
        <w:t xml:space="preserve"> </w:t>
      </w:r>
      <w:r>
        <w:rPr>
          <w:b/>
          <w:bCs/>
        </w:rPr>
        <w:t xml:space="preserve">skorzystanie ze zwolnienia </w:t>
      </w:r>
      <w:r>
        <w:rPr/>
        <w:t xml:space="preserve">może nastąpić nie wcześniej niż po upływie 6 miesięcy od dnia, w którym decyzja o utracie prawa do tego zwolnienia stała się ostateczna, i wymaga złożenia nowej deklaracji o wysokości opłaty za gospodarowanie odpadami komunalnymi–art. 6k ust. 4b, ust. 4c ustawy z dnia 13 września 1996 r. o utrzymaniu czystości i porządku w gminach (Dz. U. z 2022r. poz. 1549);  </w:t>
      </w:r>
    </w:p>
    <w:p>
      <w:pPr>
        <w:pStyle w:val="Normal"/>
        <w:numPr>
          <w:ilvl w:val="0"/>
          <w:numId w:val="1"/>
        </w:numPr>
        <w:spacing w:before="0" w:after="259"/>
        <w:ind w:left="705" w:right="-11" w:hanging="360"/>
        <w:rPr/>
      </w:pPr>
      <w:r>
        <w:rPr/>
        <w:t xml:space="preserve">w przypadku niedopełnienia przez właściciela nieruchomości obowiązku selektywnego zbierania odpadów komunalnych, podmiot odbierający odpady komunalne przyjmuje je jako niesegregowane (zmieszane) odpady komunalne i powiadamia o tym wójta, burmistrza lub prezydenta miasta oraz właściciela nieruchomości. W takiej sytuacji otrzymacie Państwo na pojemniku naklejkę informującą o niewłaściwym wysegregowaniu odpadów.  </w:t>
        <w:tab/>
        <w:t xml:space="preserve">                                 Brak segregowania odpadów skutkuje naliczeniem w drodze decyzji stawki opłaty podwyższonej stanowiącej odpowiednio: dla właścicieli nieruchomości zamieszkałych i rekreacyjno-wypoczynkowych  dwukrotność stawki podstawowej – art.6ka w związku z art. 6k ust. 3 ustawy z dnia 13 września 1996 r. o utrzymaniu czystości i porządku w gminach (Dz. U. z 2022 r. poz.1549 </w:t>
      </w:r>
      <w:r>
        <w:rPr/>
        <w:t>ze zm.</w:t>
      </w:r>
      <w:r>
        <w:rPr/>
        <w:t>).</w:t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0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259"/>
      <w:ind w:left="370" w:right="1" w:hanging="370"/>
      <w:jc w:val="both"/>
    </w:pPr>
    <w:rPr>
      <w:rFonts w:ascii="Arial" w:hAnsi="Arial" w:eastAsia="Arial" w:cs="Arial"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Application>LibreOffice/7.3.4.2$Windows_X86_64 LibreOffice_project/728fec16bd5f605073805c3c9e7c4212a0120dc5</Application>
  <AppVersion>15.0000</AppVersion>
  <Pages>2</Pages>
  <Words>680</Words>
  <Characters>4388</Characters>
  <CharactersWithSpaces>5161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2021-12-31T08:41:00Z</dcterms:created>
  <dc:creator>k.tomczak</dc:creator>
  <dc:description/>
  <dc:language>pl-PL</dc:language>
  <cp:lastModifiedBy/>
  <cp:lastPrinted>2022-12-29T10:39:31Z</cp:lastPrinted>
  <dcterms:modified xsi:type="dcterms:W3CDTF">2023-01-11T15:28:29Z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